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C8" w:rsidRDefault="00DC771A">
      <w:pPr>
        <w:framePr w:w="2907" w:h="2017" w:hSpace="141" w:wrap="around" w:vAnchor="text" w:hAnchor="page" w:x="1500" w:y="25"/>
        <w:pBdr>
          <w:top w:val="single" w:sz="6" w:space="1" w:color="auto"/>
          <w:left w:val="single" w:sz="6" w:space="1" w:color="auto"/>
          <w:bottom w:val="single" w:sz="6" w:space="1" w:color="auto"/>
          <w:right w:val="single" w:sz="6" w:space="1" w:color="auto"/>
        </w:pBdr>
        <w:rPr>
          <w:rFonts w:ascii="Arial" w:hAnsi="Arial"/>
        </w:rPr>
      </w:pPr>
      <w:r>
        <w:rPr>
          <w:sz w:val="32"/>
        </w:rPr>
        <w:fldChar w:fldCharType="begin">
          <w:ffData>
            <w:name w:val="Kontrollkästchen1"/>
            <w:enabled/>
            <w:calcOnExit w:val="0"/>
            <w:checkBox>
              <w:sizeAuto/>
              <w:default w:val="1"/>
            </w:checkBox>
          </w:ffData>
        </w:fldChar>
      </w:r>
      <w:bookmarkStart w:id="0" w:name="Kontrollkästchen1"/>
      <w:r>
        <w:rPr>
          <w:sz w:val="32"/>
        </w:rPr>
        <w:instrText xml:space="preserve"> FORMCHECKBOX </w:instrText>
      </w:r>
      <w:r w:rsidR="00D757E9">
        <w:rPr>
          <w:sz w:val="32"/>
        </w:rPr>
      </w:r>
      <w:r w:rsidR="00D757E9">
        <w:rPr>
          <w:sz w:val="32"/>
        </w:rPr>
        <w:fldChar w:fldCharType="separate"/>
      </w:r>
      <w:r>
        <w:rPr>
          <w:sz w:val="32"/>
        </w:rPr>
        <w:fldChar w:fldCharType="end"/>
      </w:r>
      <w:bookmarkEnd w:id="0"/>
      <w:r>
        <w:rPr>
          <w:sz w:val="32"/>
        </w:rPr>
        <w:t xml:space="preserve"> </w:t>
      </w:r>
      <w:r>
        <w:t xml:space="preserve"> </w:t>
      </w:r>
      <w:r>
        <w:rPr>
          <w:rFonts w:ascii="Arial" w:hAnsi="Arial"/>
        </w:rPr>
        <w:t>Pressemeldung</w:t>
      </w:r>
    </w:p>
    <w:p w:rsidR="00F204C8" w:rsidRDefault="00F204C8">
      <w:pPr>
        <w:framePr w:w="2907" w:h="2017" w:hSpace="141" w:wrap="around" w:vAnchor="text" w:hAnchor="page" w:x="1500" w:y="25"/>
        <w:pBdr>
          <w:top w:val="single" w:sz="6" w:space="1" w:color="auto"/>
          <w:left w:val="single" w:sz="6" w:space="1" w:color="auto"/>
          <w:bottom w:val="single" w:sz="6" w:space="1" w:color="auto"/>
          <w:right w:val="single" w:sz="6" w:space="1" w:color="auto"/>
        </w:pBdr>
        <w:rPr>
          <w:rFonts w:ascii="Arial" w:hAnsi="Arial"/>
        </w:rPr>
      </w:pPr>
    </w:p>
    <w:p w:rsidR="00F204C8" w:rsidRDefault="00F204C8">
      <w:pPr>
        <w:framePr w:w="2907" w:h="2017" w:hSpace="141" w:wrap="around" w:vAnchor="text" w:hAnchor="page" w:x="1500" w:y="25"/>
        <w:pBdr>
          <w:top w:val="single" w:sz="6" w:space="1" w:color="auto"/>
          <w:left w:val="single" w:sz="6" w:space="1" w:color="auto"/>
          <w:bottom w:val="single" w:sz="6" w:space="1" w:color="auto"/>
          <w:right w:val="single" w:sz="6" w:space="1" w:color="auto"/>
        </w:pBdr>
      </w:pPr>
    </w:p>
    <w:p w:rsidR="00F204C8" w:rsidRDefault="001E0241">
      <w:pPr>
        <w:framePr w:w="2907" w:h="2017" w:hSpace="141" w:wrap="around" w:vAnchor="text" w:hAnchor="page" w:x="1500" w:y="25"/>
        <w:pBdr>
          <w:top w:val="single" w:sz="6" w:space="1" w:color="auto"/>
          <w:left w:val="single" w:sz="6" w:space="1" w:color="auto"/>
          <w:bottom w:val="single" w:sz="6" w:space="1" w:color="auto"/>
          <w:right w:val="single" w:sz="6" w:space="1" w:color="auto"/>
        </w:pBdr>
        <w:rPr>
          <w:rFonts w:ascii="Arial" w:hAnsi="Arial"/>
        </w:rPr>
      </w:pPr>
      <w:r>
        <w:rPr>
          <w:sz w:val="32"/>
        </w:rPr>
        <w:fldChar w:fldCharType="begin">
          <w:ffData>
            <w:name w:val="Kontrollkästchen2"/>
            <w:enabled/>
            <w:calcOnExit w:val="0"/>
            <w:checkBox>
              <w:sizeAuto/>
              <w:default w:val="1"/>
            </w:checkBox>
          </w:ffData>
        </w:fldChar>
      </w:r>
      <w:bookmarkStart w:id="1" w:name="Kontrollkästchen2"/>
      <w:r>
        <w:rPr>
          <w:sz w:val="32"/>
        </w:rPr>
        <w:instrText xml:space="preserve"> FORMCHECKBOX </w:instrText>
      </w:r>
      <w:r w:rsidR="00D757E9">
        <w:rPr>
          <w:sz w:val="32"/>
        </w:rPr>
      </w:r>
      <w:r w:rsidR="00D757E9">
        <w:rPr>
          <w:sz w:val="32"/>
        </w:rPr>
        <w:fldChar w:fldCharType="separate"/>
      </w:r>
      <w:r>
        <w:rPr>
          <w:sz w:val="32"/>
        </w:rPr>
        <w:fldChar w:fldCharType="end"/>
      </w:r>
      <w:bookmarkEnd w:id="1"/>
      <w:r w:rsidR="00DC771A">
        <w:rPr>
          <w:sz w:val="32"/>
        </w:rPr>
        <w:t xml:space="preserve"> </w:t>
      </w:r>
      <w:r w:rsidR="00DC771A">
        <w:t xml:space="preserve"> </w:t>
      </w:r>
      <w:r w:rsidR="00DC771A">
        <w:rPr>
          <w:rFonts w:ascii="Arial" w:hAnsi="Arial"/>
        </w:rPr>
        <w:t xml:space="preserve">Meldung für die </w:t>
      </w:r>
    </w:p>
    <w:p w:rsidR="00F204C8" w:rsidRDefault="00DC771A">
      <w:pPr>
        <w:framePr w:w="2907" w:h="2017" w:hSpace="141" w:wrap="around" w:vAnchor="text" w:hAnchor="page" w:x="1500" w:y="25"/>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roofErr w:type="spellStart"/>
      <w:r>
        <w:rPr>
          <w:rFonts w:ascii="Arial" w:hAnsi="Arial"/>
        </w:rPr>
        <w:t>Grafschafter</w:t>
      </w:r>
      <w:proofErr w:type="spellEnd"/>
      <w:r>
        <w:rPr>
          <w:rFonts w:ascii="Arial" w:hAnsi="Arial"/>
        </w:rPr>
        <w:t xml:space="preserve"> Zeitung</w:t>
      </w:r>
    </w:p>
    <w:p w:rsidR="00F204C8" w:rsidRDefault="00DC771A">
      <w:pPr>
        <w:framePr w:w="5969" w:h="2017" w:hSpace="141" w:wrap="around" w:vAnchor="text" w:hAnchor="page" w:x="4524" w:y="25"/>
        <w:pBdr>
          <w:top w:val="single" w:sz="6" w:space="1" w:color="auto"/>
          <w:left w:val="single" w:sz="6" w:space="1" w:color="auto"/>
          <w:bottom w:val="single" w:sz="6" w:space="1" w:color="auto"/>
          <w:right w:val="single" w:sz="6" w:space="1" w:color="auto"/>
        </w:pBdr>
        <w:rPr>
          <w:rFonts w:ascii="Arial" w:hAnsi="Arial"/>
          <w:sz w:val="28"/>
        </w:rPr>
      </w:pPr>
      <w:r>
        <w:rPr>
          <w:rFonts w:ascii="Arial" w:hAnsi="Arial"/>
        </w:rPr>
        <w:t xml:space="preserve">                                       </w:t>
      </w:r>
    </w:p>
    <w:p w:rsidR="00F204C8" w:rsidRDefault="00DC771A">
      <w:pPr>
        <w:framePr w:w="5969" w:h="2017" w:hSpace="141" w:wrap="around" w:vAnchor="text" w:hAnchor="page" w:x="4524" w:y="25"/>
        <w:pBdr>
          <w:top w:val="single" w:sz="6" w:space="1" w:color="auto"/>
          <w:left w:val="single" w:sz="6" w:space="1" w:color="auto"/>
          <w:bottom w:val="single" w:sz="6" w:space="1" w:color="auto"/>
          <w:right w:val="single" w:sz="6" w:space="1" w:color="auto"/>
        </w:pBdr>
        <w:rPr>
          <w:rFonts w:ascii="Arial" w:hAnsi="Arial"/>
          <w:b/>
          <w:sz w:val="28"/>
        </w:rPr>
      </w:pPr>
      <w:r>
        <w:rPr>
          <w:rFonts w:ascii="Arial" w:hAnsi="Arial"/>
          <w:sz w:val="28"/>
        </w:rPr>
        <w:t xml:space="preserve">                              </w:t>
      </w:r>
      <w:r>
        <w:rPr>
          <w:rFonts w:ascii="Arial" w:hAnsi="Arial"/>
          <w:b/>
          <w:sz w:val="28"/>
        </w:rPr>
        <w:t>Gemeindeverwaltung</w:t>
      </w:r>
    </w:p>
    <w:p w:rsidR="00F204C8" w:rsidRDefault="00F204C8">
      <w:pPr>
        <w:framePr w:w="5969" w:h="2017" w:hSpace="141" w:wrap="around" w:vAnchor="text" w:hAnchor="page" w:x="4524" w:y="25"/>
        <w:pBdr>
          <w:top w:val="single" w:sz="6" w:space="1" w:color="auto"/>
          <w:left w:val="single" w:sz="6" w:space="1" w:color="auto"/>
          <w:bottom w:val="single" w:sz="6" w:space="1" w:color="auto"/>
          <w:right w:val="single" w:sz="6" w:space="1" w:color="auto"/>
        </w:pBdr>
        <w:rPr>
          <w:rFonts w:ascii="Arial" w:hAnsi="Arial"/>
          <w:b/>
          <w:sz w:val="28"/>
        </w:rPr>
      </w:pPr>
    </w:p>
    <w:p w:rsidR="00F204C8" w:rsidRDefault="00DC771A">
      <w:pPr>
        <w:framePr w:w="5969" w:h="2017" w:hSpace="141" w:wrap="around" w:vAnchor="text" w:hAnchor="page" w:x="4524" w:y="25"/>
        <w:pBdr>
          <w:top w:val="single" w:sz="6" w:space="1" w:color="auto"/>
          <w:left w:val="single" w:sz="6" w:space="1" w:color="auto"/>
          <w:bottom w:val="single" w:sz="6" w:space="1" w:color="auto"/>
          <w:right w:val="single" w:sz="6" w:space="1" w:color="auto"/>
        </w:pBdr>
        <w:rPr>
          <w:rFonts w:ascii="Arial" w:hAnsi="Arial"/>
          <w:b/>
          <w:sz w:val="28"/>
        </w:rPr>
      </w:pPr>
      <w:r>
        <w:rPr>
          <w:rFonts w:ascii="Arial" w:hAnsi="Arial"/>
          <w:b/>
          <w:sz w:val="28"/>
        </w:rPr>
        <w:t xml:space="preserve">                              Grafschaft</w:t>
      </w:r>
    </w:p>
    <w:p w:rsidR="00F204C8" w:rsidRDefault="00F204C8">
      <w:pPr>
        <w:framePr w:w="5969" w:h="2017" w:hSpace="141" w:wrap="around" w:vAnchor="text" w:hAnchor="page" w:x="4524" w:y="25"/>
        <w:pBdr>
          <w:top w:val="single" w:sz="6" w:space="1" w:color="auto"/>
          <w:left w:val="single" w:sz="6" w:space="1" w:color="auto"/>
          <w:bottom w:val="single" w:sz="6" w:space="1" w:color="auto"/>
          <w:right w:val="single" w:sz="6" w:space="1" w:color="auto"/>
        </w:pBdr>
        <w:rPr>
          <w:rFonts w:ascii="Arial" w:hAnsi="Arial"/>
          <w:b/>
          <w:sz w:val="16"/>
        </w:rPr>
      </w:pPr>
    </w:p>
    <w:p w:rsidR="00F204C8" w:rsidRDefault="00DC771A">
      <w:pPr>
        <w:framePr w:w="5969" w:h="2017" w:hSpace="141" w:wrap="around" w:vAnchor="text" w:hAnchor="page" w:x="4524" w:y="25"/>
        <w:pBdr>
          <w:top w:val="single" w:sz="6" w:space="1" w:color="auto"/>
          <w:left w:val="single" w:sz="6" w:space="1" w:color="auto"/>
          <w:bottom w:val="single" w:sz="6" w:space="1" w:color="auto"/>
          <w:right w:val="single" w:sz="6" w:space="1" w:color="auto"/>
        </w:pBdr>
      </w:pPr>
      <w:r>
        <w:rPr>
          <w:rFonts w:ascii="Arial" w:hAnsi="Arial"/>
          <w:sz w:val="28"/>
        </w:rPr>
        <w:t xml:space="preserve">                              </w:t>
      </w:r>
      <w:r>
        <w:rPr>
          <w:rFonts w:ascii="Arial" w:hAnsi="Arial"/>
          <w:sz w:val="24"/>
        </w:rPr>
        <w:t>info@gemeinde-grafschaft.de</w:t>
      </w:r>
    </w:p>
    <w:p w:rsidR="00F204C8" w:rsidRDefault="00DC771A">
      <w:pPr>
        <w:pStyle w:val="Kopfzeile"/>
        <w:framePr w:h="0" w:hSpace="141" w:wrap="around" w:vAnchor="text" w:hAnchor="page" w:x="5140" w:y="165"/>
        <w:tabs>
          <w:tab w:val="clear" w:pos="9072"/>
          <w:tab w:val="right" w:pos="9923"/>
        </w:tabs>
      </w:pPr>
      <w:r>
        <w:rPr>
          <w:noProof/>
        </w:rPr>
        <w:drawing>
          <wp:inline distT="0" distB="0" distL="0" distR="0">
            <wp:extent cx="863600" cy="100330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inline>
        </w:drawing>
      </w:r>
    </w:p>
    <w:p w:rsidR="00F204C8" w:rsidRDefault="00DC771A">
      <w:pPr>
        <w:framePr w:w="2927" w:h="12097" w:hSpace="141" w:wrap="around" w:vAnchor="text" w:hAnchor="page" w:x="1500" w:y="2045"/>
        <w:pBdr>
          <w:top w:val="single" w:sz="6" w:space="1" w:color="auto"/>
          <w:left w:val="single" w:sz="6" w:space="1" w:color="auto"/>
          <w:bottom w:val="single" w:sz="6" w:space="1" w:color="auto"/>
          <w:right w:val="single" w:sz="6" w:space="1" w:color="auto"/>
        </w:pBdr>
        <w:rPr>
          <w:rFonts w:ascii="Arial" w:hAnsi="Arial"/>
        </w:rPr>
      </w:pPr>
      <w:r>
        <w:rPr>
          <w:rFonts w:ascii="Arial" w:hAnsi="Arial"/>
        </w:rPr>
        <w:t>Nicht beschriften;</w:t>
      </w:r>
    </w:p>
    <w:p w:rsidR="00F204C8" w:rsidRDefault="00DC771A">
      <w:pPr>
        <w:framePr w:w="2927" w:h="12097" w:hSpace="141" w:wrap="around" w:vAnchor="text" w:hAnchor="page" w:x="1500" w:y="2045"/>
        <w:pBdr>
          <w:top w:val="single" w:sz="6" w:space="1" w:color="auto"/>
          <w:left w:val="single" w:sz="6" w:space="1" w:color="auto"/>
          <w:bottom w:val="single" w:sz="6" w:space="1" w:color="auto"/>
          <w:right w:val="single" w:sz="6" w:space="1" w:color="auto"/>
        </w:pBdr>
      </w:pPr>
      <w:r>
        <w:rPr>
          <w:rFonts w:ascii="Arial" w:hAnsi="Arial"/>
        </w:rPr>
        <w:t>für Redaktionsvermerke</w:t>
      </w:r>
    </w:p>
    <w:p w:rsidR="00DC771A" w:rsidRPr="00DC771A" w:rsidRDefault="00DC771A" w:rsidP="00DC771A">
      <w:pPr>
        <w:rPr>
          <w:rFonts w:ascii="Arial" w:hAnsi="Arial"/>
          <w:b/>
          <w:bCs/>
          <w:sz w:val="24"/>
        </w:rPr>
      </w:pPr>
      <w:r w:rsidRPr="00DC771A">
        <w:rPr>
          <w:rFonts w:ascii="Arial" w:hAnsi="Arial"/>
          <w:b/>
          <w:bCs/>
          <w:sz w:val="24"/>
        </w:rPr>
        <w:t>Gemeindeverwaltung</w:t>
      </w:r>
      <w:r w:rsidR="00431BBB">
        <w:rPr>
          <w:rFonts w:ascii="Arial" w:hAnsi="Arial"/>
          <w:b/>
          <w:bCs/>
          <w:sz w:val="24"/>
        </w:rPr>
        <w:t xml:space="preserve"> Grafschaft </w:t>
      </w:r>
      <w:r w:rsidRPr="00DC771A">
        <w:rPr>
          <w:rFonts w:ascii="Arial" w:hAnsi="Arial"/>
          <w:b/>
          <w:bCs/>
          <w:sz w:val="24"/>
        </w:rPr>
        <w:t xml:space="preserve"> informiert</w:t>
      </w:r>
    </w:p>
    <w:p w:rsidR="00DC771A" w:rsidRPr="00DC771A" w:rsidRDefault="00DC771A" w:rsidP="00DC771A">
      <w:pPr>
        <w:rPr>
          <w:rFonts w:ascii="Arial" w:hAnsi="Arial"/>
          <w:sz w:val="24"/>
        </w:rPr>
      </w:pPr>
    </w:p>
    <w:p w:rsidR="00DC771A" w:rsidRPr="00DC771A" w:rsidRDefault="00BD2933" w:rsidP="00976B47">
      <w:pPr>
        <w:rPr>
          <w:rFonts w:ascii="Arial" w:hAnsi="Arial"/>
          <w:b/>
          <w:sz w:val="24"/>
        </w:rPr>
      </w:pPr>
      <w:r>
        <w:rPr>
          <w:rFonts w:ascii="Arial" w:hAnsi="Arial"/>
          <w:b/>
          <w:sz w:val="24"/>
        </w:rPr>
        <w:t>Gemeinsamer</w:t>
      </w:r>
      <w:r w:rsidR="00DC771A" w:rsidRPr="00DC771A">
        <w:rPr>
          <w:rFonts w:ascii="Arial" w:hAnsi="Arial"/>
          <w:b/>
          <w:sz w:val="24"/>
        </w:rPr>
        <w:t xml:space="preserve"> „</w:t>
      </w:r>
      <w:r>
        <w:rPr>
          <w:rFonts w:ascii="Arial" w:hAnsi="Arial"/>
          <w:b/>
          <w:sz w:val="24"/>
        </w:rPr>
        <w:t>Hochwasserschutztag</w:t>
      </w:r>
      <w:r w:rsidR="00431BBB">
        <w:rPr>
          <w:rFonts w:ascii="Arial" w:hAnsi="Arial"/>
          <w:b/>
          <w:sz w:val="24"/>
        </w:rPr>
        <w:t>“</w:t>
      </w:r>
      <w:r>
        <w:rPr>
          <w:rFonts w:ascii="Arial" w:hAnsi="Arial"/>
          <w:b/>
          <w:sz w:val="24"/>
        </w:rPr>
        <w:t xml:space="preserve"> mit dem Technischen Hilfswerk Ahrweiler (THW)  und der Freiwilligen Feuerwehr Grafschaft (FFW)</w:t>
      </w:r>
      <w:r w:rsidR="00DC771A" w:rsidRPr="00DC771A">
        <w:rPr>
          <w:rFonts w:ascii="Arial" w:hAnsi="Arial"/>
          <w:b/>
          <w:sz w:val="24"/>
        </w:rPr>
        <w:t xml:space="preserve"> am </w:t>
      </w:r>
      <w:r>
        <w:rPr>
          <w:rFonts w:ascii="Arial" w:hAnsi="Arial"/>
          <w:b/>
          <w:sz w:val="24"/>
        </w:rPr>
        <w:t>Samstag, den 22</w:t>
      </w:r>
      <w:r w:rsidR="00DC771A" w:rsidRPr="00DC771A">
        <w:rPr>
          <w:rFonts w:ascii="Arial" w:hAnsi="Arial"/>
          <w:b/>
          <w:sz w:val="24"/>
        </w:rPr>
        <w:t>.</w:t>
      </w:r>
      <w:r>
        <w:rPr>
          <w:rFonts w:ascii="Arial" w:hAnsi="Arial"/>
          <w:b/>
          <w:sz w:val="24"/>
        </w:rPr>
        <w:t>06.2019</w:t>
      </w:r>
    </w:p>
    <w:p w:rsidR="00DC771A" w:rsidRPr="00DC771A" w:rsidRDefault="00DC771A" w:rsidP="00DC771A">
      <w:pPr>
        <w:rPr>
          <w:rFonts w:ascii="Arial" w:hAnsi="Arial"/>
          <w:sz w:val="24"/>
        </w:rPr>
      </w:pPr>
    </w:p>
    <w:p w:rsidR="00BD2933" w:rsidRDefault="00DC771A" w:rsidP="009F706D">
      <w:pPr>
        <w:rPr>
          <w:rFonts w:ascii="Arial" w:hAnsi="Arial"/>
          <w:sz w:val="24"/>
        </w:rPr>
      </w:pPr>
      <w:r w:rsidRPr="00DC771A">
        <w:rPr>
          <w:rFonts w:ascii="Arial" w:hAnsi="Arial"/>
          <w:sz w:val="24"/>
        </w:rPr>
        <w:t>Am</w:t>
      </w:r>
      <w:r w:rsidR="00431BBB">
        <w:rPr>
          <w:rFonts w:ascii="Arial" w:hAnsi="Arial"/>
          <w:sz w:val="24"/>
        </w:rPr>
        <w:t xml:space="preserve"> </w:t>
      </w:r>
      <w:r w:rsidR="00BD2933">
        <w:rPr>
          <w:rFonts w:ascii="Arial" w:hAnsi="Arial"/>
          <w:sz w:val="24"/>
        </w:rPr>
        <w:t>Samstag</w:t>
      </w:r>
      <w:r w:rsidR="00976B47">
        <w:rPr>
          <w:rFonts w:ascii="Arial" w:hAnsi="Arial"/>
          <w:sz w:val="24"/>
        </w:rPr>
        <w:t>, den</w:t>
      </w:r>
      <w:r w:rsidR="00BD2933">
        <w:rPr>
          <w:rFonts w:ascii="Arial" w:hAnsi="Arial"/>
          <w:sz w:val="24"/>
        </w:rPr>
        <w:t xml:space="preserve"> 22</w:t>
      </w:r>
      <w:r w:rsidR="00431BBB">
        <w:rPr>
          <w:rFonts w:ascii="Arial" w:hAnsi="Arial"/>
          <w:sz w:val="24"/>
        </w:rPr>
        <w:t>.0</w:t>
      </w:r>
      <w:r w:rsidR="00BD2933">
        <w:rPr>
          <w:rFonts w:ascii="Arial" w:hAnsi="Arial"/>
          <w:sz w:val="24"/>
        </w:rPr>
        <w:t>6</w:t>
      </w:r>
      <w:r w:rsidRPr="00DC771A">
        <w:rPr>
          <w:rFonts w:ascii="Arial" w:hAnsi="Arial"/>
          <w:sz w:val="24"/>
        </w:rPr>
        <w:t>.201</w:t>
      </w:r>
      <w:r w:rsidR="00BD2933">
        <w:rPr>
          <w:rFonts w:ascii="Arial" w:hAnsi="Arial"/>
          <w:sz w:val="24"/>
        </w:rPr>
        <w:t>9</w:t>
      </w:r>
      <w:r w:rsidRPr="00DC771A">
        <w:rPr>
          <w:rFonts w:ascii="Arial" w:hAnsi="Arial"/>
          <w:sz w:val="24"/>
        </w:rPr>
        <w:t xml:space="preserve">, findet ab </w:t>
      </w:r>
      <w:r w:rsidR="00BD2933">
        <w:rPr>
          <w:rFonts w:ascii="Arial" w:hAnsi="Arial"/>
          <w:sz w:val="24"/>
        </w:rPr>
        <w:t>10</w:t>
      </w:r>
      <w:r w:rsidRPr="00DC771A">
        <w:rPr>
          <w:rFonts w:ascii="Arial" w:hAnsi="Arial"/>
          <w:sz w:val="24"/>
        </w:rPr>
        <w:t xml:space="preserve"> Uhr eine Informationsveranstaltung zur  „</w:t>
      </w:r>
      <w:bookmarkStart w:id="2" w:name="_GoBack"/>
      <w:bookmarkEnd w:id="2"/>
      <w:r w:rsidR="00BD2933">
        <w:rPr>
          <w:rFonts w:ascii="Arial" w:hAnsi="Arial"/>
          <w:sz w:val="24"/>
        </w:rPr>
        <w:t xml:space="preserve">Vorsorge bei Starkregen und Hochwasser“ statt. Nach einem Vortrag über die gemeinsamen Maßnahmen des THW, der FFW und der Gemeinde Grafschaft und Zeit für Fragen aus der Bevölkerung wird nach einem Mittagsimbiss ein praktischer Teil folgen, bei dem man an mehreren Stationen verschiedene Kenntnisse über die Verteidigung gegen Wasser und Schlamm erwerben kann. </w:t>
      </w:r>
    </w:p>
    <w:p w:rsidR="00BD2933" w:rsidRDefault="00BD2933" w:rsidP="009F706D">
      <w:pPr>
        <w:rPr>
          <w:rFonts w:ascii="Arial" w:hAnsi="Arial"/>
          <w:sz w:val="24"/>
        </w:rPr>
      </w:pPr>
    </w:p>
    <w:p w:rsidR="00DC771A" w:rsidRDefault="00BD2933" w:rsidP="009F706D">
      <w:pPr>
        <w:rPr>
          <w:rFonts w:ascii="Arial" w:hAnsi="Arial"/>
          <w:sz w:val="24"/>
        </w:rPr>
      </w:pPr>
      <w:r>
        <w:rPr>
          <w:rFonts w:ascii="Arial" w:hAnsi="Arial"/>
          <w:sz w:val="24"/>
        </w:rPr>
        <w:t xml:space="preserve">Unter anderem wird der Umgang mit Sandsäcken geübt, Sandsäcke gefüllt, transportiert und verbaut und verschiedene  Wasserbarrieren und Hilfskonstruktionen getestet. Hierbei sind die Stationen so gestaltet, dass alle Altersgruppen teilnehmen können. Um </w:t>
      </w:r>
      <w:r w:rsidR="00707053">
        <w:rPr>
          <w:rFonts w:ascii="Arial" w:hAnsi="Arial"/>
          <w:sz w:val="24"/>
        </w:rPr>
        <w:t>den</w:t>
      </w:r>
      <w:r>
        <w:rPr>
          <w:rFonts w:ascii="Arial" w:hAnsi="Arial"/>
          <w:sz w:val="24"/>
        </w:rPr>
        <w:t xml:space="preserve"> Zweck angepasste praktische Kleidung </w:t>
      </w:r>
      <w:r w:rsidR="00707053">
        <w:rPr>
          <w:rFonts w:ascii="Arial" w:hAnsi="Arial"/>
          <w:sz w:val="24"/>
        </w:rPr>
        <w:t xml:space="preserve">und festes Schuhwerk </w:t>
      </w:r>
      <w:r>
        <w:rPr>
          <w:rFonts w:ascii="Arial" w:hAnsi="Arial"/>
          <w:sz w:val="24"/>
        </w:rPr>
        <w:t xml:space="preserve">wird gebeten. </w:t>
      </w:r>
    </w:p>
    <w:p w:rsidR="00DC771A" w:rsidRDefault="00DC771A" w:rsidP="00DC771A">
      <w:pPr>
        <w:rPr>
          <w:rFonts w:ascii="Arial" w:hAnsi="Arial"/>
          <w:sz w:val="24"/>
        </w:rPr>
      </w:pPr>
    </w:p>
    <w:p w:rsidR="00057EE6" w:rsidRDefault="00057EE6" w:rsidP="00057EE6">
      <w:pPr>
        <w:rPr>
          <w:rFonts w:ascii="Arial" w:hAnsi="Arial"/>
          <w:sz w:val="24"/>
        </w:rPr>
      </w:pPr>
      <w:r>
        <w:rPr>
          <w:rFonts w:ascii="Arial" w:hAnsi="Arial"/>
          <w:sz w:val="24"/>
        </w:rPr>
        <w:t>Die Veranstalt</w:t>
      </w:r>
      <w:r w:rsidR="00964360">
        <w:rPr>
          <w:rFonts w:ascii="Arial" w:hAnsi="Arial"/>
          <w:sz w:val="24"/>
        </w:rPr>
        <w:t>ung endet gegen</w:t>
      </w:r>
      <w:r>
        <w:rPr>
          <w:rFonts w:ascii="Arial" w:hAnsi="Arial"/>
          <w:sz w:val="24"/>
        </w:rPr>
        <w:t xml:space="preserve"> 16 Uhr.</w:t>
      </w:r>
    </w:p>
    <w:p w:rsidR="00057EE6" w:rsidRDefault="00057EE6" w:rsidP="00057EE6">
      <w:pPr>
        <w:rPr>
          <w:rFonts w:ascii="Arial" w:hAnsi="Arial"/>
          <w:sz w:val="24"/>
        </w:rPr>
      </w:pPr>
    </w:p>
    <w:p w:rsidR="00DC771A" w:rsidRDefault="009F706D" w:rsidP="009F706D">
      <w:pPr>
        <w:rPr>
          <w:rFonts w:ascii="Arial" w:hAnsi="Arial"/>
          <w:sz w:val="24"/>
        </w:rPr>
      </w:pPr>
      <w:r>
        <w:rPr>
          <w:rFonts w:ascii="Arial" w:hAnsi="Arial"/>
          <w:sz w:val="24"/>
        </w:rPr>
        <w:t xml:space="preserve">Veranstaltungsort </w:t>
      </w:r>
      <w:r w:rsidR="00431BBB">
        <w:rPr>
          <w:rFonts w:ascii="Arial" w:hAnsi="Arial"/>
          <w:sz w:val="24"/>
        </w:rPr>
        <w:t xml:space="preserve"> </w:t>
      </w:r>
      <w:r>
        <w:rPr>
          <w:rFonts w:ascii="Arial" w:hAnsi="Arial"/>
          <w:sz w:val="24"/>
        </w:rPr>
        <w:t xml:space="preserve">ist </w:t>
      </w:r>
      <w:r w:rsidR="00707053">
        <w:rPr>
          <w:rFonts w:ascii="Arial" w:hAnsi="Arial"/>
          <w:sz w:val="24"/>
        </w:rPr>
        <w:t>das Bürgerhaus Ringen, Im Kreuzerfeld 12</w:t>
      </w:r>
      <w:r>
        <w:rPr>
          <w:rFonts w:ascii="Arial" w:hAnsi="Arial"/>
          <w:sz w:val="24"/>
        </w:rPr>
        <w:t xml:space="preserve"> in 53501 Grafschaft-Ringen.</w:t>
      </w:r>
    </w:p>
    <w:p w:rsidR="009F706D" w:rsidRDefault="00431BBB" w:rsidP="00431BBB">
      <w:pPr>
        <w:rPr>
          <w:rFonts w:ascii="Arial" w:hAnsi="Arial"/>
          <w:sz w:val="24"/>
        </w:rPr>
      </w:pPr>
      <w:r>
        <w:rPr>
          <w:rFonts w:ascii="Arial" w:hAnsi="Arial"/>
          <w:sz w:val="24"/>
        </w:rPr>
        <w:t>Interessierte Bürger sind herzlich eingeladen.</w:t>
      </w:r>
    </w:p>
    <w:p w:rsidR="00431BBB" w:rsidRPr="00DC771A" w:rsidRDefault="00707053" w:rsidP="00976B47">
      <w:pPr>
        <w:rPr>
          <w:rFonts w:ascii="Arial" w:hAnsi="Arial"/>
          <w:sz w:val="24"/>
        </w:rPr>
      </w:pPr>
      <w:r>
        <w:rPr>
          <w:rFonts w:ascii="Arial" w:hAnsi="Arial"/>
          <w:sz w:val="24"/>
        </w:rPr>
        <w:t>Um eine telefonische oder schriftliche Anmeldung wird aus organisatorischen Gründen bis zum 17.06.2019 gebeten.</w:t>
      </w:r>
    </w:p>
    <w:p w:rsidR="00431BBB" w:rsidRDefault="00431BBB" w:rsidP="00DC771A">
      <w:pPr>
        <w:rPr>
          <w:rFonts w:ascii="Arial" w:hAnsi="Arial"/>
          <w:sz w:val="24"/>
        </w:rPr>
      </w:pPr>
    </w:p>
    <w:p w:rsidR="00057EE6" w:rsidRDefault="00057EE6" w:rsidP="00DC771A">
      <w:pPr>
        <w:rPr>
          <w:rFonts w:ascii="Arial" w:hAnsi="Arial"/>
          <w:sz w:val="24"/>
        </w:rPr>
      </w:pPr>
    </w:p>
    <w:p w:rsidR="00DC771A" w:rsidRPr="00DC771A" w:rsidRDefault="00DC771A" w:rsidP="00DC771A">
      <w:pPr>
        <w:rPr>
          <w:rFonts w:ascii="Arial" w:hAnsi="Arial"/>
          <w:sz w:val="24"/>
        </w:rPr>
      </w:pPr>
      <w:r w:rsidRPr="00DC771A">
        <w:rPr>
          <w:rFonts w:ascii="Arial" w:hAnsi="Arial"/>
          <w:sz w:val="24"/>
        </w:rPr>
        <w:t>Gemeinde Grafschaft</w:t>
      </w:r>
    </w:p>
    <w:p w:rsidR="00DC771A" w:rsidRPr="00DC771A" w:rsidRDefault="00DC771A" w:rsidP="00DC771A">
      <w:pPr>
        <w:rPr>
          <w:rFonts w:ascii="Arial" w:hAnsi="Arial"/>
          <w:sz w:val="24"/>
        </w:rPr>
      </w:pPr>
      <w:r w:rsidRPr="00DC771A">
        <w:rPr>
          <w:rFonts w:ascii="Arial" w:hAnsi="Arial"/>
          <w:sz w:val="24"/>
        </w:rPr>
        <w:t>Ahrtalstraße 5</w:t>
      </w:r>
    </w:p>
    <w:p w:rsidR="00DC771A" w:rsidRPr="00DC771A" w:rsidRDefault="00DC771A" w:rsidP="00DC771A">
      <w:pPr>
        <w:rPr>
          <w:rFonts w:ascii="Arial" w:hAnsi="Arial"/>
          <w:sz w:val="24"/>
        </w:rPr>
      </w:pPr>
      <w:r w:rsidRPr="00DC771A">
        <w:rPr>
          <w:rFonts w:ascii="Arial" w:hAnsi="Arial"/>
          <w:sz w:val="24"/>
        </w:rPr>
        <w:t>53501 Grafschaft-Ringen</w:t>
      </w:r>
    </w:p>
    <w:p w:rsidR="00707053" w:rsidRDefault="00707053" w:rsidP="00DC771A">
      <w:pPr>
        <w:rPr>
          <w:rFonts w:ascii="Arial" w:hAnsi="Arial"/>
          <w:sz w:val="24"/>
        </w:rPr>
      </w:pPr>
    </w:p>
    <w:p w:rsidR="00DC771A" w:rsidRPr="00DC771A" w:rsidRDefault="00DC771A" w:rsidP="00DC771A">
      <w:pPr>
        <w:rPr>
          <w:rFonts w:ascii="Arial" w:hAnsi="Arial"/>
          <w:sz w:val="24"/>
        </w:rPr>
      </w:pPr>
      <w:r w:rsidRPr="00DC771A">
        <w:rPr>
          <w:rFonts w:ascii="Arial" w:hAnsi="Arial"/>
          <w:sz w:val="24"/>
        </w:rPr>
        <w:t xml:space="preserve">Zuständige </w:t>
      </w:r>
      <w:proofErr w:type="spellStart"/>
      <w:r w:rsidRPr="00DC771A">
        <w:rPr>
          <w:rFonts w:ascii="Arial" w:hAnsi="Arial"/>
          <w:sz w:val="24"/>
        </w:rPr>
        <w:t>Sachberabeiterin</w:t>
      </w:r>
      <w:proofErr w:type="spellEnd"/>
      <w:r w:rsidRPr="00DC771A">
        <w:rPr>
          <w:rFonts w:ascii="Arial" w:hAnsi="Arial"/>
          <w:sz w:val="24"/>
        </w:rPr>
        <w:t>: Karen Meyer</w:t>
      </w:r>
    </w:p>
    <w:p w:rsidR="00DC771A" w:rsidRPr="00DC771A" w:rsidRDefault="00DC771A" w:rsidP="00DC771A">
      <w:pPr>
        <w:rPr>
          <w:rFonts w:ascii="Arial" w:hAnsi="Arial"/>
          <w:sz w:val="24"/>
        </w:rPr>
      </w:pPr>
      <w:r w:rsidRPr="00DC771A">
        <w:rPr>
          <w:rFonts w:ascii="Arial" w:hAnsi="Arial"/>
          <w:sz w:val="24"/>
        </w:rPr>
        <w:t>Tel.: 02641-800726</w:t>
      </w:r>
    </w:p>
    <w:p w:rsidR="00DC771A" w:rsidRPr="00DC771A" w:rsidRDefault="00DC771A" w:rsidP="00DC771A">
      <w:pPr>
        <w:rPr>
          <w:rFonts w:ascii="Arial" w:hAnsi="Arial"/>
          <w:sz w:val="24"/>
        </w:rPr>
      </w:pPr>
      <w:r w:rsidRPr="00DC771A">
        <w:rPr>
          <w:rFonts w:ascii="Arial" w:hAnsi="Arial"/>
          <w:sz w:val="24"/>
        </w:rPr>
        <w:t>Fax: 02641-800785</w:t>
      </w:r>
    </w:p>
    <w:p w:rsidR="00DC771A" w:rsidRDefault="00DC771A">
      <w:pPr>
        <w:rPr>
          <w:rFonts w:ascii="Arial" w:hAnsi="Arial"/>
          <w:sz w:val="24"/>
        </w:rPr>
      </w:pPr>
      <w:r w:rsidRPr="00DC771A">
        <w:rPr>
          <w:rFonts w:ascii="Arial" w:hAnsi="Arial"/>
          <w:sz w:val="24"/>
        </w:rPr>
        <w:t>E-Mail: Karen.meyer@gemeinde-grafschaft.de</w:t>
      </w:r>
    </w:p>
    <w:sectPr w:rsidR="00DC771A">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1A"/>
    <w:rsid w:val="00057EE6"/>
    <w:rsid w:val="001E0241"/>
    <w:rsid w:val="00431BBB"/>
    <w:rsid w:val="00707053"/>
    <w:rsid w:val="00964360"/>
    <w:rsid w:val="00976B47"/>
    <w:rsid w:val="009F706D"/>
    <w:rsid w:val="00BD2933"/>
    <w:rsid w:val="00DC771A"/>
    <w:rsid w:val="00F204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jc w:val="both"/>
    </w:pPr>
    <w:rPr>
      <w:rFonts w:ascii="Arial" w:hAnsi="Arial"/>
    </w:rPr>
  </w:style>
  <w:style w:type="paragraph" w:styleId="Sprechblasentext">
    <w:name w:val="Balloon Text"/>
    <w:basedOn w:val="Standard"/>
    <w:link w:val="SprechblasentextZchn"/>
    <w:uiPriority w:val="99"/>
    <w:semiHidden/>
    <w:unhideWhenUsed/>
    <w:rsid w:val="00431B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jc w:val="both"/>
    </w:pPr>
    <w:rPr>
      <w:rFonts w:ascii="Arial" w:hAnsi="Arial"/>
    </w:rPr>
  </w:style>
  <w:style w:type="paragraph" w:styleId="Sprechblasentext">
    <w:name w:val="Balloon Text"/>
    <w:basedOn w:val="Standard"/>
    <w:link w:val="SprechblasentextZchn"/>
    <w:uiPriority w:val="99"/>
    <w:semiHidden/>
    <w:unhideWhenUsed/>
    <w:rsid w:val="00431B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s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presinfo</Template>
  <TotalTime>0</TotalTime>
  <Pages>1</Pages>
  <Words>193</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0  Pressemeldung</vt:lpstr>
    </vt:vector>
  </TitlesOfParts>
  <Company>Gemeindeverwaltung Grafschaft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Pressemeldung</dc:title>
  <dc:creator>Karen.Meyer</dc:creator>
  <cp:lastModifiedBy>Karen.Meyer</cp:lastModifiedBy>
  <cp:revision>3</cp:revision>
  <cp:lastPrinted>2019-06-03T08:26:00Z</cp:lastPrinted>
  <dcterms:created xsi:type="dcterms:W3CDTF">2019-06-03T08:23:00Z</dcterms:created>
  <dcterms:modified xsi:type="dcterms:W3CDTF">2019-06-03T09:00:00Z</dcterms:modified>
</cp:coreProperties>
</file>